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90" w:rsidRDefault="00D80190" w:rsidP="00D80190">
      <w:pPr>
        <w:jc w:val="both"/>
        <w:rPr>
          <w:rtl/>
        </w:rPr>
      </w:pPr>
      <w:r>
        <w:rPr>
          <w:rFonts w:cs="Arial"/>
          <w:rtl/>
        </w:rPr>
        <w:t>المستخلص</w:t>
      </w:r>
    </w:p>
    <w:p w:rsidR="00D80190" w:rsidRDefault="00D80190" w:rsidP="00D80190">
      <w:pPr>
        <w:jc w:val="both"/>
        <w:rPr>
          <w:rtl/>
        </w:rPr>
      </w:pPr>
    </w:p>
    <w:p w:rsidR="00D80190" w:rsidRDefault="00D80190" w:rsidP="00D80190">
      <w:pPr>
        <w:jc w:val="center"/>
        <w:rPr>
          <w:rtl/>
        </w:rPr>
      </w:pPr>
      <w:r>
        <w:rPr>
          <w:rFonts w:cs="Arial"/>
          <w:rtl/>
        </w:rPr>
        <w:t>دراسة إقتصادية لأهم المتغيرات المؤثرة على    الاستثمارات الزراعية فى مصر</w:t>
      </w:r>
    </w:p>
    <w:p w:rsidR="00D80190" w:rsidRDefault="00D80190" w:rsidP="00D80190">
      <w:pPr>
        <w:jc w:val="both"/>
        <w:rPr>
          <w:rtl/>
        </w:rPr>
      </w:pPr>
    </w:p>
    <w:p w:rsidR="00D80190" w:rsidRDefault="00D80190" w:rsidP="00D80190">
      <w:pPr>
        <w:jc w:val="both"/>
        <w:rPr>
          <w:rtl/>
        </w:rPr>
      </w:pPr>
      <w:r>
        <w:rPr>
          <w:rFonts w:cs="Arial"/>
          <w:rtl/>
        </w:rPr>
        <w:t>استهدفت الدراسه دراسه وقياس أهم المتغيرات المؤثرة على الاستثمار الزراعى فى مصر ولتحقيق ذلك يتم دراسة الاهداف الفرعيه التالية المتمثلة فى دراسه أهم العوامل المؤثرة على الاستثمار الزراعى فى مصر خلال الفترة (2000-2020). وكذلك قياس أهم المتغيرات الموثرة على الاستثمار الزراعى فى مصر باستخدام التحليل العاملى في مصر خلال الفتره (2000-2020). وكذلك تقدير العلاقة بين الاستثمار الزراعي وأهم المتغيرات المؤثرة على الاستثمار الزراعى فى مصر خلال فترة الدراسة.</w:t>
      </w:r>
    </w:p>
    <w:p w:rsidR="00D80190" w:rsidRDefault="00D80190" w:rsidP="00D80190">
      <w:pPr>
        <w:jc w:val="both"/>
        <w:rPr>
          <w:rtl/>
        </w:rPr>
      </w:pPr>
      <w:r>
        <w:rPr>
          <w:rFonts w:cs="Arial"/>
          <w:rtl/>
        </w:rPr>
        <w:t>وتحقيقاً لأهداف البحث تم إستخدام أسلوب التحليل الوصفي والكمي متمثلة فى إستخدام بعض الأساليب والنماذج الإحصائية المتعددة لتقدير الانحدار الخطي والتحليل العاملى لأهم للمتغيرات الموثرة على الاستثمار الزراعى فى مصر خلال الفتره (2000-2020).</w:t>
      </w:r>
    </w:p>
    <w:p w:rsidR="00D80190" w:rsidRDefault="00D80190" w:rsidP="00D80190">
      <w:pPr>
        <w:jc w:val="both"/>
        <w:rPr>
          <w:rtl/>
        </w:rPr>
      </w:pPr>
      <w:r>
        <w:rPr>
          <w:rFonts w:cs="Arial"/>
          <w:rtl/>
        </w:rPr>
        <w:t xml:space="preserve">واوضحت نتائج التحليل العاملى ان  درجه التشبعات على العامل الاول ذات علاقات قوية مع  سابع متغيرات والذى </w:t>
      </w:r>
      <w:r>
        <w:rPr>
          <w:rFonts w:cs="Arial" w:hint="cs"/>
          <w:rtl/>
        </w:rPr>
        <w:t>ی</w:t>
      </w:r>
      <w:r>
        <w:rPr>
          <w:rFonts w:cs="Arial" w:hint="eastAsia"/>
          <w:rtl/>
        </w:rPr>
        <w:t>مكن</w:t>
      </w:r>
      <w:r>
        <w:rPr>
          <w:rFonts w:cs="Arial"/>
          <w:rtl/>
        </w:rPr>
        <w:t xml:space="preserve"> تسم</w:t>
      </w:r>
      <w:r>
        <w:rPr>
          <w:rFonts w:cs="Arial" w:hint="cs"/>
          <w:rtl/>
        </w:rPr>
        <w:t>ی</w:t>
      </w:r>
      <w:r>
        <w:rPr>
          <w:rFonts w:cs="Arial" w:hint="eastAsia"/>
          <w:rtl/>
        </w:rPr>
        <w:t>ته</w:t>
      </w:r>
      <w:r>
        <w:rPr>
          <w:rFonts w:cs="Arial"/>
          <w:rtl/>
        </w:rPr>
        <w:t xml:space="preserve"> باهم العوامل المؤثرة على الاستثمارالزراعى فى مصروقد احتل صدارة هذا العامل متغيرالمستوى التكنولوجي بـأعلى تـشبع بلـغ 0.979 ويلية كلا من متغير </w:t>
      </w:r>
      <w:r>
        <w:rPr>
          <w:rFonts w:cs="Arial" w:hint="eastAsia"/>
          <w:rtl/>
        </w:rPr>
        <w:t>اجمالى</w:t>
      </w:r>
      <w:r>
        <w:rPr>
          <w:rFonts w:cs="Arial"/>
          <w:rtl/>
        </w:rPr>
        <w:t xml:space="preserve"> العمالة الزراعية ، متغير اجمالى قيمة الدخل الزراعى ، اجمالى قيمة الصادرات الزراعية ، اجمالى المساحة المحصولية ، اجمالى قيمة القروض الاستثماريه الزراعية ، اجمالى قيمة الورادات الزراعية بدرجه تشبع بلغت نحو  0.968، 0.964، 0.958، 0.925، 0.806، 539 على ا</w:t>
      </w:r>
      <w:r>
        <w:rPr>
          <w:rFonts w:cs="Arial" w:hint="eastAsia"/>
          <w:rtl/>
        </w:rPr>
        <w:t>لترتيب</w:t>
      </w:r>
      <w:r>
        <w:rPr>
          <w:rFonts w:cs="Arial"/>
          <w:rtl/>
        </w:rPr>
        <w:t>. و</w:t>
      </w:r>
      <w:r>
        <w:rPr>
          <w:rFonts w:cs="Arial" w:hint="cs"/>
          <w:rtl/>
        </w:rPr>
        <w:t>ی</w:t>
      </w:r>
      <w:r>
        <w:rPr>
          <w:rFonts w:cs="Arial" w:hint="eastAsia"/>
          <w:rtl/>
        </w:rPr>
        <w:t>عـد</w:t>
      </w:r>
      <w:r>
        <w:rPr>
          <w:rFonts w:cs="Arial"/>
          <w:rtl/>
        </w:rPr>
        <w:t xml:space="preserve"> هـذا منطق</w:t>
      </w:r>
      <w:r>
        <w:rPr>
          <w:rFonts w:cs="Arial" w:hint="cs"/>
          <w:rtl/>
        </w:rPr>
        <w:t>ی</w:t>
      </w:r>
      <w:r>
        <w:rPr>
          <w:rFonts w:cs="Arial" w:hint="eastAsia"/>
          <w:rtl/>
        </w:rPr>
        <w:t>ـا</w:t>
      </w:r>
      <w:r>
        <w:rPr>
          <w:rFonts w:cs="Arial"/>
          <w:rtl/>
        </w:rPr>
        <w:t xml:space="preserve"> ومتمـش</w:t>
      </w:r>
      <w:r>
        <w:rPr>
          <w:rFonts w:cs="Arial" w:hint="cs"/>
          <w:rtl/>
        </w:rPr>
        <w:t>ی</w:t>
      </w:r>
      <w:r>
        <w:rPr>
          <w:rFonts w:cs="Arial" w:hint="eastAsia"/>
          <w:rtl/>
        </w:rPr>
        <w:t>ا</w:t>
      </w:r>
      <w:r>
        <w:rPr>
          <w:rFonts w:cs="Arial"/>
          <w:rtl/>
        </w:rPr>
        <w:t xml:space="preserve"> مـع الاوضاع الحالية. واوضح معيار </w:t>
      </w:r>
      <w:proofErr w:type="spellStart"/>
      <w:r>
        <w:t>Kaisar</w:t>
      </w:r>
      <w:proofErr w:type="spellEnd"/>
      <w:r>
        <w:rPr>
          <w:rFonts w:cs="Arial"/>
          <w:rtl/>
        </w:rPr>
        <w:t xml:space="preserve"> وجود عامل واحد تزيد الجذور المميزة عن الواحد الصحيح ، وقد فسر العامل بنسبة 79.052%  من حجم التباين الكلى.</w:t>
      </w:r>
    </w:p>
    <w:p w:rsidR="00D80190" w:rsidRDefault="00D80190" w:rsidP="00D80190">
      <w:pPr>
        <w:jc w:val="both"/>
        <w:rPr>
          <w:rtl/>
        </w:rPr>
      </w:pPr>
      <w:r>
        <w:rPr>
          <w:rFonts w:cs="Arial" w:hint="eastAsia"/>
          <w:rtl/>
        </w:rPr>
        <w:t>قدرت</w:t>
      </w:r>
      <w:r>
        <w:rPr>
          <w:rFonts w:cs="Arial"/>
          <w:rtl/>
        </w:rPr>
        <w:t xml:space="preserve"> العلاقه بين اجمالى الاستثمار الزراعى كمتغير تابع (</w:t>
      </w:r>
      <w:r>
        <w:t>Y</w:t>
      </w:r>
      <w:r>
        <w:rPr>
          <w:rFonts w:cs="Arial"/>
          <w:rtl/>
        </w:rPr>
        <w:t>) وكل من المتغيرات المستقلة التفسيرية التى لها تاثير على الاستثمار الزراعى فى مصر يتضح من نتائج النموذج معنويته احصائيا حيث  بلغت قيمة ف المحسوبة حوالى (61.73) كما بلغ معامل التحديد نحو (0.97) حيث انه يفسر حوالى 97% من التغيرات التى تحدث فى حجم الاستثمارات الزراعية خلال فتره الدراسه والتى ترجع الى التغيرات فى المتغيرات المستقلة مجتمعه فى الدالة المقدرة، كما يتبين من الدالة تاثير كلا من اجمالى قيمة الدخل الزراعى (</w:t>
      </w:r>
      <w:r>
        <w:t>X1</w:t>
      </w:r>
      <w:r>
        <w:rPr>
          <w:rFonts w:cs="Arial"/>
          <w:rtl/>
        </w:rPr>
        <w:t>) ، اجمالى قيمة القروض الاستثماريه الز</w:t>
      </w:r>
      <w:r>
        <w:rPr>
          <w:rFonts w:cs="Arial" w:hint="eastAsia"/>
          <w:rtl/>
        </w:rPr>
        <w:t>راعية</w:t>
      </w:r>
      <w:r>
        <w:rPr>
          <w:rFonts w:cs="Arial"/>
          <w:rtl/>
        </w:rPr>
        <w:t xml:space="preserve"> (</w:t>
      </w:r>
      <w:r>
        <w:t>X2</w:t>
      </w:r>
      <w:r>
        <w:rPr>
          <w:rFonts w:cs="Arial"/>
          <w:rtl/>
        </w:rPr>
        <w:t>) ، اجمالى قيمة الصادرات الزراعية(</w:t>
      </w:r>
      <w:r>
        <w:t>X3</w:t>
      </w:r>
      <w:r>
        <w:rPr>
          <w:rFonts w:cs="Arial"/>
          <w:rtl/>
        </w:rPr>
        <w:t>) ، اجمالى قيمة الورادات الزراعية (</w:t>
      </w:r>
      <w:r>
        <w:t>X4</w:t>
      </w:r>
      <w:r>
        <w:rPr>
          <w:rFonts w:cs="Arial"/>
          <w:rtl/>
        </w:rPr>
        <w:t>) ، اجمالى المساحة المحصولية (</w:t>
      </w:r>
      <w:r>
        <w:t>X5</w:t>
      </w:r>
      <w:r>
        <w:rPr>
          <w:rFonts w:cs="Arial"/>
          <w:rtl/>
        </w:rPr>
        <w:t>) ،اجمالى العمالة الزراعية (</w:t>
      </w:r>
      <w:r>
        <w:t>X6</w:t>
      </w:r>
      <w:r>
        <w:rPr>
          <w:rFonts w:cs="Arial"/>
          <w:rtl/>
        </w:rPr>
        <w:t>) ، المستوى التكنولوجي  (</w:t>
      </w:r>
      <w:r>
        <w:t>X7</w:t>
      </w:r>
      <w:r>
        <w:rPr>
          <w:rFonts w:cs="Arial"/>
          <w:rtl/>
        </w:rPr>
        <w:t>)على الاستثمارات الزراعية حيث اتفقت اشارتهم مع المنطق الاقتصادى.</w:t>
      </w:r>
    </w:p>
    <w:p w:rsidR="00D80190" w:rsidRDefault="00D80190" w:rsidP="00D80190">
      <w:pPr>
        <w:jc w:val="both"/>
        <w:rPr>
          <w:rtl/>
        </w:rPr>
      </w:pPr>
      <w:r>
        <w:rPr>
          <w:rFonts w:cs="Arial" w:hint="eastAsia"/>
          <w:rtl/>
        </w:rPr>
        <w:t>مما</w:t>
      </w:r>
      <w:r>
        <w:rPr>
          <w:rFonts w:cs="Arial"/>
          <w:rtl/>
        </w:rPr>
        <w:t xml:space="preserve"> يعنى انه بزيادة الدخل الزراعى(</w:t>
      </w:r>
      <w:r>
        <w:t>X1</w:t>
      </w:r>
      <w:r>
        <w:rPr>
          <w:rFonts w:cs="Arial"/>
          <w:rtl/>
        </w:rPr>
        <w:t>) مليون جنيه تزداد الاستثمارات الزراعية بمقدار0.095  مليون جنيه، وبزيادة قيمة القروض الاستثماريه الزراعية (</w:t>
      </w:r>
      <w:r>
        <w:t>X2</w:t>
      </w:r>
      <w:r>
        <w:rPr>
          <w:rFonts w:cs="Arial"/>
          <w:rtl/>
        </w:rPr>
        <w:t>) مليارحنيه تزداد الاستثمارات الزراعية بمقدار0.079  مليار جنيه، كما انه بزيادة اجمالى قيمة الصادرات الزراعية(</w:t>
      </w:r>
      <w:r>
        <w:t>X3</w:t>
      </w:r>
      <w:r>
        <w:rPr>
          <w:rFonts w:cs="Arial"/>
          <w:rtl/>
        </w:rPr>
        <w:t>) مليارحنيه تزداد الاستثمارات الزراعية بمقدار0.087 مليار جنيه، فى انه انخفاض قيمة الورادات الزراعية (</w:t>
      </w:r>
      <w:r>
        <w:t>X4</w:t>
      </w:r>
      <w:r>
        <w:rPr>
          <w:rFonts w:cs="Arial"/>
          <w:rtl/>
        </w:rPr>
        <w:t>) مليارحنيه تزداد الاستثمارات الزراعية بمقدار0.001 مليار جنيه ، وبزيادة اجمالى المساحة المحصولية (</w:t>
      </w:r>
      <w:r>
        <w:t>X5</w:t>
      </w:r>
      <w:r>
        <w:rPr>
          <w:rFonts w:cs="Arial"/>
          <w:rtl/>
        </w:rPr>
        <w:t>) مليون فدان تزداد الاستثمارات الزراعية بمقدار0.311 م</w:t>
      </w:r>
      <w:r>
        <w:rPr>
          <w:rFonts w:cs="Arial" w:hint="eastAsia"/>
          <w:rtl/>
        </w:rPr>
        <w:t>ليار</w:t>
      </w:r>
      <w:r>
        <w:rPr>
          <w:rFonts w:cs="Arial"/>
          <w:rtl/>
        </w:rPr>
        <w:t xml:space="preserve"> جنيه، كما انه بزيادة اجمالى العمالة الزراعية (</w:t>
      </w:r>
      <w:r>
        <w:t>X6</w:t>
      </w:r>
      <w:r>
        <w:rPr>
          <w:rFonts w:cs="Arial"/>
          <w:rtl/>
        </w:rPr>
        <w:t>) مليون عامل تزداد الاستثمارات الزراعية بمقدار0.345 مليار جنيه، وبزيادة المستوى التكنولوجي (</w:t>
      </w:r>
      <w:r>
        <w:t>X7</w:t>
      </w:r>
      <w:r>
        <w:rPr>
          <w:rFonts w:cs="Arial"/>
          <w:rtl/>
        </w:rPr>
        <w:t>) واحدة واحده  تزداد الاستثمارات الزراعية بمقدار0.158  مليار جنيه.</w:t>
      </w:r>
    </w:p>
    <w:p w:rsidR="00D80190" w:rsidRDefault="00D80190" w:rsidP="00D80190">
      <w:pPr>
        <w:jc w:val="both"/>
        <w:rPr>
          <w:rtl/>
        </w:rPr>
      </w:pPr>
      <w:r>
        <w:rPr>
          <w:rFonts w:cs="Arial" w:hint="eastAsia"/>
          <w:rtl/>
        </w:rPr>
        <w:t>يتضج</w:t>
      </w:r>
      <w:r>
        <w:rPr>
          <w:rFonts w:cs="Arial"/>
          <w:rtl/>
        </w:rPr>
        <w:t xml:space="preserve"> من تقدير العلاقه بين القروض الاستثمارية والدخل الزراعى ان قيمة معامل الانحدار بلغت نحو 6.85 وهذا يعنى انه بزيادة قيمة القروض بمقدار جنيه واحد  يزدلد الدخل الزراعى بقدار 6.85 مليون جنيه وهذه الزيادة معنويه احصائية عند مستوى معنويه 0.05 حيث بلغت قيمة مع</w:t>
      </w:r>
      <w:r>
        <w:rPr>
          <w:rFonts w:cs="Arial" w:hint="eastAsia"/>
          <w:rtl/>
        </w:rPr>
        <w:t>امل</w:t>
      </w:r>
      <w:r>
        <w:rPr>
          <w:rFonts w:cs="Arial"/>
          <w:rtl/>
        </w:rPr>
        <w:t xml:space="preserve"> التحديد نحو (0.63) وهذا يعنى ان قيمة القروض الاستثمارية ساهمت فى زيادة الدخل الزراعى بمقدار 63%.</w:t>
      </w:r>
    </w:p>
    <w:p w:rsidR="00000000" w:rsidRDefault="00D80190" w:rsidP="00D80190">
      <w:pPr>
        <w:jc w:val="both"/>
      </w:pPr>
      <w:r>
        <w:rPr>
          <w:rFonts w:cs="Arial" w:hint="eastAsia"/>
          <w:rtl/>
        </w:rPr>
        <w:t>الكلمات</w:t>
      </w:r>
      <w:r>
        <w:rPr>
          <w:rFonts w:cs="Arial"/>
          <w:rtl/>
        </w:rPr>
        <w:t xml:space="preserve"> المفتاحية: الاستثمار الزراعى، القروض الاستثمارية، الانحدار الخطى المتعدد والبسيط، التحليل العاملى، الدخل الزراعى.</w:t>
      </w:r>
    </w:p>
    <w:sectPr w:rsidR="00000000">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190"/>
    <w:rsid w:val="00D80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2022-09-06T22:39:00Z</dcterms:created>
  <dcterms:modified xsi:type="dcterms:W3CDTF">2022-09-06T22:39:00Z</dcterms:modified>
</cp:coreProperties>
</file>